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F75" w:rsidRPr="008577E3" w:rsidRDefault="00FB1F75" w:rsidP="00FB1F75">
      <w:pPr>
        <w:pStyle w:val="SurveyXactClosedVerticalChoices"/>
        <w:spacing w:line="276" w:lineRule="auto"/>
        <w:rPr>
          <w:rFonts w:ascii="Calibri" w:hAnsi="Calibri"/>
          <w:sz w:val="24"/>
          <w:szCs w:val="24"/>
        </w:rPr>
      </w:pPr>
      <w:r>
        <w:rPr>
          <w:rFonts w:ascii="Calibri" w:hAnsi="Calibri" w:cs="Calibri"/>
          <w:b/>
          <w:sz w:val="24"/>
          <w:szCs w:val="24"/>
        </w:rPr>
        <w:t>Standard 04 - Bilag 2</w:t>
      </w:r>
    </w:p>
    <w:p w:rsidR="00FB1F75" w:rsidRDefault="00FB1F75" w:rsidP="00FB1F75">
      <w:pPr>
        <w:spacing w:line="240" w:lineRule="auto"/>
        <w:rPr>
          <w:rFonts w:ascii="Calibri" w:hAnsi="Calibri" w:cs="Calibri"/>
          <w:b/>
          <w:sz w:val="24"/>
          <w:szCs w:val="24"/>
        </w:rPr>
      </w:pPr>
    </w:p>
    <w:p w:rsidR="00FB1F75" w:rsidRPr="00FB1F75" w:rsidRDefault="00FB1F75" w:rsidP="00FB1F75">
      <w:pPr>
        <w:jc w:val="center"/>
        <w:rPr>
          <w:b/>
          <w:sz w:val="24"/>
          <w:szCs w:val="24"/>
        </w:rPr>
      </w:pPr>
      <w:bookmarkStart w:id="0" w:name="_GoBack"/>
      <w:bookmarkEnd w:id="0"/>
      <w:r w:rsidRPr="00FB1F75">
        <w:rPr>
          <w:b/>
          <w:sz w:val="28"/>
          <w:szCs w:val="24"/>
        </w:rPr>
        <w:t>Patientsikkerhed og Klagemuligheder</w:t>
      </w:r>
      <w:r w:rsidRPr="00FB1F75">
        <w:rPr>
          <w:b/>
          <w:sz w:val="24"/>
          <w:szCs w:val="24"/>
        </w:rPr>
        <w:br/>
      </w:r>
    </w:p>
    <w:p w:rsidR="00FB1F75" w:rsidRPr="00FB1F75" w:rsidRDefault="00FB1F75" w:rsidP="00FB1F75">
      <w:pPr>
        <w:jc w:val="center"/>
        <w:rPr>
          <w:sz w:val="28"/>
          <w:szCs w:val="28"/>
        </w:rPr>
      </w:pPr>
      <w:r w:rsidRPr="00FB1F75">
        <w:rPr>
          <w:sz w:val="28"/>
          <w:szCs w:val="28"/>
        </w:rPr>
        <w:t>I kiropraktor-Huset er alle behandlere autoriserede kiropraktorer.</w:t>
      </w:r>
    </w:p>
    <w:p w:rsidR="00FB1F75" w:rsidRPr="00FB1F75" w:rsidRDefault="00FB1F75" w:rsidP="00FB1F75">
      <w:pPr>
        <w:jc w:val="center"/>
        <w:rPr>
          <w:sz w:val="28"/>
          <w:szCs w:val="28"/>
        </w:rPr>
      </w:pPr>
      <w:r w:rsidRPr="00FB1F75">
        <w:rPr>
          <w:sz w:val="28"/>
          <w:szCs w:val="28"/>
        </w:rPr>
        <w:t>Vi er bevidst om det ansvar vi har for dig som patient, så behandling, kvalitet og patientsikkerhed har højeste opmærksomhed.</w:t>
      </w:r>
    </w:p>
    <w:p w:rsidR="00FB1F75" w:rsidRPr="00FB1F75" w:rsidRDefault="00FB1F75" w:rsidP="00FB1F75">
      <w:pPr>
        <w:jc w:val="center"/>
        <w:rPr>
          <w:sz w:val="28"/>
          <w:szCs w:val="28"/>
        </w:rPr>
      </w:pPr>
      <w:r w:rsidRPr="00FB1F75">
        <w:rPr>
          <w:sz w:val="28"/>
          <w:szCs w:val="28"/>
        </w:rPr>
        <w:t>Hvis du mener du er behandlet ukorrekt med en såkaldt utilsigtet hændelse eller skade til følge, har du mulighed for at klage officielt og søge erstatning herfor.</w:t>
      </w:r>
    </w:p>
    <w:p w:rsidR="00FB1F75" w:rsidRPr="00FB1F75" w:rsidRDefault="00FB1F75" w:rsidP="00FB1F75">
      <w:pPr>
        <w:jc w:val="center"/>
        <w:rPr>
          <w:sz w:val="28"/>
          <w:szCs w:val="28"/>
        </w:rPr>
      </w:pPr>
      <w:r w:rsidRPr="00FB1F75">
        <w:rPr>
          <w:sz w:val="28"/>
          <w:szCs w:val="28"/>
        </w:rPr>
        <w:t>I Kiropraktor-Huset har vi både pligt til og et ønske om, at hjælpe dig igennem en klage. Du kan derfor trygt henvende dig til Klinikken med små som store problemer, der måtte være opstået for dig som patient.</w:t>
      </w:r>
    </w:p>
    <w:p w:rsidR="00FB1F75" w:rsidRPr="00FB1F75" w:rsidRDefault="00FB1F75" w:rsidP="00FB1F75">
      <w:pPr>
        <w:jc w:val="center"/>
        <w:rPr>
          <w:sz w:val="28"/>
          <w:szCs w:val="28"/>
        </w:rPr>
      </w:pPr>
      <w:r w:rsidRPr="00FB1F75">
        <w:rPr>
          <w:sz w:val="28"/>
          <w:szCs w:val="28"/>
        </w:rPr>
        <w:t>En hver henvendelse vil blive taget seriøst og behandlet udefra den lovgivning og de krav der foreligger.</w:t>
      </w:r>
    </w:p>
    <w:p w:rsidR="00FB1F75" w:rsidRPr="00FB1F75" w:rsidRDefault="00FB1F75" w:rsidP="00FB1F75">
      <w:pPr>
        <w:jc w:val="center"/>
        <w:rPr>
          <w:sz w:val="28"/>
          <w:szCs w:val="28"/>
        </w:rPr>
      </w:pPr>
      <w:r w:rsidRPr="00FB1F75">
        <w:rPr>
          <w:sz w:val="28"/>
          <w:szCs w:val="28"/>
        </w:rPr>
        <w:t>Nedenfor har vi lagt de relevante links for klager og erstatninger der foreligger officielt.</w:t>
      </w:r>
    </w:p>
    <w:p w:rsidR="00FB1F75" w:rsidRPr="00FB1F75" w:rsidRDefault="00FB1F75" w:rsidP="00FB1F75">
      <w:pPr>
        <w:jc w:val="center"/>
        <w:rPr>
          <w:sz w:val="28"/>
          <w:szCs w:val="28"/>
        </w:rPr>
      </w:pPr>
      <w:r w:rsidRPr="00FB1F75">
        <w:rPr>
          <w:sz w:val="28"/>
          <w:szCs w:val="28"/>
        </w:rPr>
        <w:t xml:space="preserve">Utilsigtede Hændelser: </w:t>
      </w:r>
      <w:r w:rsidRPr="00FB1F75">
        <w:rPr>
          <w:sz w:val="28"/>
          <w:szCs w:val="28"/>
        </w:rPr>
        <w:br/>
      </w:r>
      <w:hyperlink r:id="rId4" w:history="1">
        <w:r w:rsidRPr="00FB1F75">
          <w:rPr>
            <w:rStyle w:val="Hyperlink"/>
            <w:sz w:val="28"/>
            <w:szCs w:val="28"/>
          </w:rPr>
          <w:t>https://stps.dk/da/borger</w:t>
        </w:r>
        <w:r w:rsidRPr="00FB1F75">
          <w:rPr>
            <w:rStyle w:val="Hyperlink"/>
            <w:sz w:val="28"/>
            <w:szCs w:val="28"/>
          </w:rPr>
          <w:t>e</w:t>
        </w:r>
        <w:r w:rsidRPr="00FB1F75">
          <w:rPr>
            <w:rStyle w:val="Hyperlink"/>
            <w:sz w:val="28"/>
            <w:szCs w:val="28"/>
          </w:rPr>
          <w:t>/rapporter-en-utilsigtet-haendelse</w:t>
        </w:r>
      </w:hyperlink>
    </w:p>
    <w:p w:rsidR="00FB1F75" w:rsidRPr="00FB1F75" w:rsidRDefault="00FB1F75" w:rsidP="00FB1F75">
      <w:pPr>
        <w:jc w:val="center"/>
        <w:rPr>
          <w:sz w:val="28"/>
          <w:szCs w:val="28"/>
        </w:rPr>
      </w:pPr>
      <w:r w:rsidRPr="00FB1F75">
        <w:rPr>
          <w:sz w:val="28"/>
          <w:szCs w:val="28"/>
        </w:rPr>
        <w:t>Klager:</w:t>
      </w:r>
      <w:r w:rsidRPr="00FB1F75">
        <w:rPr>
          <w:sz w:val="28"/>
          <w:szCs w:val="28"/>
        </w:rPr>
        <w:br/>
      </w:r>
      <w:hyperlink r:id="rId5" w:history="1">
        <w:r w:rsidRPr="00FB1F75">
          <w:rPr>
            <w:rStyle w:val="Hyperlink"/>
            <w:sz w:val="28"/>
            <w:szCs w:val="28"/>
          </w:rPr>
          <w:t>https://stpk.dk/?sc_itemid={487551C6-1</w:t>
        </w:r>
        <w:r w:rsidRPr="00FB1F75">
          <w:rPr>
            <w:rStyle w:val="Hyperlink"/>
            <w:sz w:val="28"/>
            <w:szCs w:val="28"/>
          </w:rPr>
          <w:t>E</w:t>
        </w:r>
        <w:r w:rsidRPr="00FB1F75">
          <w:rPr>
            <w:rStyle w:val="Hyperlink"/>
            <w:sz w:val="28"/>
            <w:szCs w:val="28"/>
          </w:rPr>
          <w:t>5B-4</w:t>
        </w:r>
        <w:r w:rsidRPr="00FB1F75">
          <w:rPr>
            <w:rStyle w:val="Hyperlink"/>
            <w:sz w:val="28"/>
            <w:szCs w:val="28"/>
          </w:rPr>
          <w:t>6</w:t>
        </w:r>
        <w:r w:rsidRPr="00FB1F75">
          <w:rPr>
            <w:rStyle w:val="Hyperlink"/>
            <w:sz w:val="28"/>
            <w:szCs w:val="28"/>
          </w:rPr>
          <w:t>32-A602-369AD447E186}</w:t>
        </w:r>
      </w:hyperlink>
    </w:p>
    <w:p w:rsidR="00FB1F75" w:rsidRPr="00FB1F75" w:rsidRDefault="00FB1F75" w:rsidP="00FB1F75">
      <w:pPr>
        <w:jc w:val="center"/>
        <w:rPr>
          <w:sz w:val="28"/>
          <w:szCs w:val="28"/>
        </w:rPr>
      </w:pPr>
      <w:r w:rsidRPr="00FB1F75">
        <w:rPr>
          <w:sz w:val="28"/>
          <w:szCs w:val="28"/>
        </w:rPr>
        <w:br/>
        <w:t>Patienterstatning:</w:t>
      </w:r>
      <w:r w:rsidRPr="00FB1F75">
        <w:rPr>
          <w:sz w:val="28"/>
          <w:szCs w:val="28"/>
        </w:rPr>
        <w:br/>
      </w:r>
      <w:hyperlink r:id="rId6" w:history="1">
        <w:r w:rsidRPr="00FB1F75">
          <w:rPr>
            <w:rStyle w:val="Hyperlink"/>
            <w:sz w:val="28"/>
            <w:szCs w:val="28"/>
          </w:rPr>
          <w:t>http://pebl.dk/</w:t>
        </w:r>
      </w:hyperlink>
    </w:p>
    <w:p w:rsidR="00374F70" w:rsidRPr="00B75B2C" w:rsidRDefault="00374F70" w:rsidP="003612F9">
      <w:pPr>
        <w:jc w:val="center"/>
        <w:rPr>
          <w:sz w:val="32"/>
          <w:szCs w:val="32"/>
        </w:rPr>
      </w:pPr>
    </w:p>
    <w:sectPr w:rsidR="00374F70" w:rsidRPr="00B75B2C" w:rsidSect="00AB4EB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2C"/>
    <w:rsid w:val="003612F9"/>
    <w:rsid w:val="00374F70"/>
    <w:rsid w:val="00416AC9"/>
    <w:rsid w:val="00427459"/>
    <w:rsid w:val="00684AE7"/>
    <w:rsid w:val="00AB4EB5"/>
    <w:rsid w:val="00B405EE"/>
    <w:rsid w:val="00B75B2C"/>
    <w:rsid w:val="00B928E0"/>
    <w:rsid w:val="00FB1F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1A40F5-CEC6-4A4B-BF64-7390D232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F75"/>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74F70"/>
    <w:rPr>
      <w:color w:val="0563C1" w:themeColor="hyperlink"/>
      <w:u w:val="single"/>
    </w:rPr>
  </w:style>
  <w:style w:type="character" w:styleId="Ulstomtale">
    <w:name w:val="Unresolved Mention"/>
    <w:basedOn w:val="Standardskrifttypeiafsnit"/>
    <w:uiPriority w:val="99"/>
    <w:semiHidden/>
    <w:unhideWhenUsed/>
    <w:rsid w:val="00374F70"/>
    <w:rPr>
      <w:color w:val="605E5C"/>
      <w:shd w:val="clear" w:color="auto" w:fill="E1DFDD"/>
    </w:rPr>
  </w:style>
  <w:style w:type="character" w:styleId="BesgtLink">
    <w:name w:val="FollowedHyperlink"/>
    <w:basedOn w:val="Standardskrifttypeiafsnit"/>
    <w:uiPriority w:val="99"/>
    <w:semiHidden/>
    <w:unhideWhenUsed/>
    <w:rsid w:val="00374F70"/>
    <w:rPr>
      <w:color w:val="954F72" w:themeColor="followedHyperlink"/>
      <w:u w:val="single"/>
    </w:rPr>
  </w:style>
  <w:style w:type="paragraph" w:customStyle="1" w:styleId="SurveyXactClosedVerticalChoices">
    <w:name w:val="SurveyXact Closed Vertical Choices"/>
    <w:basedOn w:val="Normal"/>
    <w:next w:val="Normal"/>
    <w:rsid w:val="00FB1F75"/>
    <w:pPr>
      <w:tabs>
        <w:tab w:val="left" w:pos="510"/>
        <w:tab w:val="left" w:pos="794"/>
      </w:tabs>
      <w:spacing w:after="0" w:line="312" w:lineRule="auto"/>
      <w:ind w:left="794" w:hanging="794"/>
    </w:pPr>
    <w:rPr>
      <w:rFonts w:ascii="Arial Unicode MS" w:eastAsia="Times New Roman" w:hAnsi="Arial Unicode MS" w:cs="Verdana"/>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bl.dk/" TargetMode="External"/><Relationship Id="rId5" Type="http://schemas.openxmlformats.org/officeDocument/2006/relationships/hyperlink" Target="https://stpk.dk/?sc_itemid=%7b487551C6-1E5B-4632-A602-369AD447E186%7d" TargetMode="External"/><Relationship Id="rId4" Type="http://schemas.openxmlformats.org/officeDocument/2006/relationships/hyperlink" Target="https://stps.dk/da/borgere/rapporter-en-utilsigtet-haendels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1042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Eilskov Jensen</dc:creator>
  <cp:keywords/>
  <dc:description/>
  <cp:lastModifiedBy>Sander Eilskov Jensen</cp:lastModifiedBy>
  <cp:revision>2</cp:revision>
  <dcterms:created xsi:type="dcterms:W3CDTF">2019-05-17T09:55:00Z</dcterms:created>
  <dcterms:modified xsi:type="dcterms:W3CDTF">2019-05-17T09:55:00Z</dcterms:modified>
</cp:coreProperties>
</file>